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ADF" w:rsidRPr="00851ADF" w:rsidRDefault="00851ADF" w:rsidP="00851ADF">
      <w:pPr>
        <w:jc w:val="center"/>
        <w:rPr>
          <w:b/>
          <w:sz w:val="32"/>
          <w:szCs w:val="32"/>
        </w:rPr>
      </w:pPr>
      <w:r w:rsidRPr="00851ADF">
        <w:rPr>
          <w:b/>
          <w:sz w:val="32"/>
          <w:szCs w:val="32"/>
        </w:rPr>
        <w:t>БРЯНСКАЯ ОБЛАСТЬ</w:t>
      </w:r>
      <w:bookmarkStart w:id="0" w:name="_GoBack"/>
      <w:bookmarkEnd w:id="0"/>
    </w:p>
    <w:p w:rsidR="00851ADF" w:rsidRPr="00851ADF" w:rsidRDefault="00851ADF" w:rsidP="00851ADF">
      <w:pPr>
        <w:jc w:val="center"/>
        <w:rPr>
          <w:b/>
          <w:i/>
          <w:smallCaps/>
          <w:sz w:val="32"/>
          <w:szCs w:val="32"/>
        </w:rPr>
      </w:pPr>
      <w:r w:rsidRPr="00851ADF">
        <w:rPr>
          <w:b/>
          <w:i/>
          <w:smallCaps/>
          <w:sz w:val="32"/>
          <w:szCs w:val="32"/>
        </w:rPr>
        <w:t>КАРАЧЕВСКИЙ РАЙОН</w:t>
      </w:r>
    </w:p>
    <w:p w:rsidR="00851ADF" w:rsidRPr="00851ADF" w:rsidRDefault="00851ADF" w:rsidP="00851ADF">
      <w:pPr>
        <w:jc w:val="center"/>
        <w:rPr>
          <w:b/>
          <w:i/>
          <w:smallCaps/>
          <w:sz w:val="40"/>
          <w:szCs w:val="40"/>
        </w:rPr>
      </w:pPr>
      <w:proofErr w:type="spellStart"/>
      <w:r w:rsidRPr="00851ADF">
        <w:rPr>
          <w:b/>
          <w:i/>
          <w:smallCaps/>
          <w:sz w:val="40"/>
          <w:szCs w:val="40"/>
        </w:rPr>
        <w:t>Бошинская</w:t>
      </w:r>
      <w:proofErr w:type="spellEnd"/>
      <w:r w:rsidRPr="00851ADF">
        <w:rPr>
          <w:b/>
          <w:i/>
          <w:smallCaps/>
          <w:sz w:val="40"/>
          <w:szCs w:val="40"/>
        </w:rPr>
        <w:t xml:space="preserve"> сельская администрация</w:t>
      </w:r>
    </w:p>
    <w:p w:rsidR="00851ADF" w:rsidRPr="00851ADF" w:rsidRDefault="00851ADF" w:rsidP="00851ADF">
      <w:pPr>
        <w:jc w:val="center"/>
        <w:rPr>
          <w:b/>
          <w:i/>
          <w:smallCaps/>
          <w:sz w:val="40"/>
          <w:szCs w:val="40"/>
        </w:rPr>
      </w:pPr>
      <w:r w:rsidRPr="00851ADF">
        <w:rPr>
          <w:b/>
          <w:i/>
          <w:smallCaps/>
          <w:sz w:val="40"/>
          <w:szCs w:val="40"/>
        </w:rPr>
        <w:t>ПОСТАНОВЛЕНИЕ</w:t>
      </w:r>
    </w:p>
    <w:p w:rsidR="00A4466A" w:rsidRDefault="00A4466A" w:rsidP="00A4466A">
      <w:pPr>
        <w:rPr>
          <w:rFonts w:eastAsia="SimSun"/>
          <w:sz w:val="24"/>
          <w:szCs w:val="24"/>
          <w:lang w:eastAsia="zh-CN"/>
        </w:rPr>
      </w:pPr>
    </w:p>
    <w:p w:rsidR="00A4466A" w:rsidRPr="007C33B9" w:rsidRDefault="00A4466A" w:rsidP="00A4466A">
      <w:pPr>
        <w:rPr>
          <w:rFonts w:eastAsia="SimSun"/>
          <w:sz w:val="24"/>
          <w:szCs w:val="24"/>
          <w:lang w:eastAsia="zh-CN"/>
        </w:rPr>
      </w:pPr>
      <w:r w:rsidRPr="007C33B9">
        <w:rPr>
          <w:rFonts w:eastAsia="SimSun"/>
          <w:sz w:val="24"/>
          <w:szCs w:val="24"/>
          <w:lang w:eastAsia="zh-CN"/>
        </w:rPr>
        <w:t xml:space="preserve">242510, Брянская область, </w:t>
      </w:r>
      <w:proofErr w:type="spellStart"/>
      <w:r w:rsidRPr="007C33B9">
        <w:rPr>
          <w:rFonts w:eastAsia="SimSun"/>
          <w:sz w:val="24"/>
          <w:szCs w:val="24"/>
          <w:lang w:eastAsia="zh-CN"/>
        </w:rPr>
        <w:t>Карачевский</w:t>
      </w:r>
      <w:proofErr w:type="spellEnd"/>
      <w:r w:rsidRPr="007C33B9">
        <w:rPr>
          <w:rFonts w:eastAsia="SimSun"/>
          <w:sz w:val="24"/>
          <w:szCs w:val="24"/>
          <w:lang w:eastAsia="zh-CN"/>
        </w:rPr>
        <w:t xml:space="preserve"> р-он                                            тел.: (48335) 2-04-84</w:t>
      </w:r>
    </w:p>
    <w:p w:rsidR="00851ADF" w:rsidRPr="00851ADF" w:rsidRDefault="00A4466A" w:rsidP="00A4466A">
      <w:pPr>
        <w:pStyle w:val="1"/>
        <w:jc w:val="left"/>
      </w:pPr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с. </w:t>
      </w:r>
      <w:proofErr w:type="spellStart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>Юрасово</w:t>
      </w:r>
      <w:proofErr w:type="spellEnd"/>
      <w:proofErr w:type="gramStart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,</w:t>
      </w:r>
      <w:proofErr w:type="gramEnd"/>
      <w:r w:rsidRPr="007C33B9">
        <w:rPr>
          <w:rFonts w:ascii="Times New Roman" w:eastAsia="SimSun" w:hAnsi="Times New Roman"/>
          <w:b w:val="0"/>
          <w:caps w:val="0"/>
          <w:sz w:val="24"/>
          <w:szCs w:val="24"/>
          <w:lang w:eastAsia="zh-CN"/>
        </w:rPr>
        <w:t xml:space="preserve"> ул. Центральная , д.95                                                            </w:t>
      </w:r>
    </w:p>
    <w:p w:rsidR="00851ADF" w:rsidRPr="00851ADF" w:rsidRDefault="00851ADF" w:rsidP="00851ADF">
      <w:pPr>
        <w:tabs>
          <w:tab w:val="left" w:pos="2235"/>
        </w:tabs>
        <w:rPr>
          <w:sz w:val="24"/>
          <w:szCs w:val="24"/>
        </w:rPr>
      </w:pPr>
      <w:r w:rsidRPr="00851ADF">
        <w:rPr>
          <w:sz w:val="24"/>
          <w:szCs w:val="24"/>
        </w:rPr>
        <w:tab/>
      </w:r>
    </w:p>
    <w:p w:rsidR="00DF567A" w:rsidRDefault="00DF567A">
      <w:pPr>
        <w:ind w:firstLine="284"/>
        <w:rPr>
          <w:spacing w:val="8"/>
          <w:sz w:val="16"/>
        </w:rPr>
      </w:pPr>
    </w:p>
    <w:p w:rsidR="00B648A7" w:rsidRDefault="00DF567A" w:rsidP="00B648A7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От...</w:t>
      </w:r>
      <w:r w:rsidR="00A4466A">
        <w:rPr>
          <w:spacing w:val="8"/>
          <w:sz w:val="24"/>
        </w:rPr>
        <w:t>01.07.2022</w:t>
      </w:r>
      <w:r>
        <w:rPr>
          <w:spacing w:val="8"/>
          <w:sz w:val="24"/>
        </w:rPr>
        <w:t>...................№ .</w:t>
      </w:r>
      <w:r w:rsidR="00BC0054">
        <w:rPr>
          <w:spacing w:val="8"/>
          <w:sz w:val="24"/>
        </w:rPr>
        <w:t>32-1</w:t>
      </w:r>
      <w:r>
        <w:rPr>
          <w:spacing w:val="8"/>
          <w:sz w:val="24"/>
        </w:rPr>
        <w:t>.......</w:t>
      </w:r>
      <w:r>
        <w:rPr>
          <w:spacing w:val="8"/>
          <w:sz w:val="24"/>
        </w:rPr>
        <w:tab/>
      </w:r>
    </w:p>
    <w:p w:rsidR="00DF567A" w:rsidRDefault="00DF567A" w:rsidP="00B648A7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Об установлении сроков составления проекта</w:t>
      </w:r>
    </w:p>
    <w:p w:rsidR="00A049E6" w:rsidRDefault="00C17D7D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б</w:t>
      </w:r>
      <w:r w:rsidRPr="00C17D7D">
        <w:rPr>
          <w:bCs/>
          <w:spacing w:val="8"/>
          <w:sz w:val="28"/>
          <w:szCs w:val="28"/>
        </w:rPr>
        <w:t xml:space="preserve">юджета </w:t>
      </w:r>
      <w:proofErr w:type="spellStart"/>
      <w:r w:rsidR="004D4D36">
        <w:rPr>
          <w:bCs/>
          <w:spacing w:val="8"/>
          <w:sz w:val="28"/>
          <w:szCs w:val="28"/>
        </w:rPr>
        <w:t>Бошинского</w:t>
      </w:r>
      <w:proofErr w:type="spellEnd"/>
      <w:r w:rsidR="00B648A7">
        <w:rPr>
          <w:bCs/>
          <w:spacing w:val="8"/>
          <w:sz w:val="28"/>
          <w:szCs w:val="28"/>
        </w:rPr>
        <w:t xml:space="preserve"> сельского </w:t>
      </w:r>
      <w:r w:rsidR="00A049E6">
        <w:rPr>
          <w:bCs/>
          <w:spacing w:val="8"/>
          <w:sz w:val="28"/>
          <w:szCs w:val="28"/>
        </w:rPr>
        <w:t xml:space="preserve"> поселения</w:t>
      </w:r>
    </w:p>
    <w:p w:rsidR="00C17D7D" w:rsidRPr="00C17D7D" w:rsidRDefault="00C17D7D">
      <w:pPr>
        <w:rPr>
          <w:bCs/>
          <w:spacing w:val="8"/>
          <w:sz w:val="28"/>
          <w:szCs w:val="28"/>
        </w:rPr>
      </w:pPr>
      <w:proofErr w:type="spellStart"/>
      <w:r w:rsidRPr="00C17D7D">
        <w:rPr>
          <w:bCs/>
          <w:spacing w:val="8"/>
          <w:sz w:val="28"/>
          <w:szCs w:val="28"/>
        </w:rPr>
        <w:t>Карачевского</w:t>
      </w:r>
      <w:proofErr w:type="spellEnd"/>
      <w:r w:rsidRPr="00C17D7D">
        <w:rPr>
          <w:bCs/>
          <w:spacing w:val="8"/>
          <w:sz w:val="28"/>
          <w:szCs w:val="28"/>
        </w:rPr>
        <w:t xml:space="preserve"> муниципального района</w:t>
      </w:r>
    </w:p>
    <w:p w:rsidR="00C17D7D" w:rsidRPr="00C17D7D" w:rsidRDefault="00C17D7D">
      <w:pPr>
        <w:rPr>
          <w:bCs/>
          <w:spacing w:val="8"/>
          <w:sz w:val="28"/>
          <w:szCs w:val="28"/>
        </w:rPr>
      </w:pPr>
      <w:r w:rsidRPr="00C17D7D">
        <w:rPr>
          <w:bCs/>
          <w:spacing w:val="8"/>
          <w:sz w:val="28"/>
          <w:szCs w:val="28"/>
        </w:rPr>
        <w:t>Брянской области на 2023 год и плановый период</w:t>
      </w:r>
    </w:p>
    <w:p w:rsidR="00C17D7D" w:rsidRDefault="00C17D7D">
      <w:pPr>
        <w:rPr>
          <w:b/>
          <w:bCs/>
          <w:spacing w:val="8"/>
          <w:sz w:val="24"/>
        </w:rPr>
      </w:pPr>
      <w:r w:rsidRPr="00C17D7D">
        <w:rPr>
          <w:bCs/>
          <w:spacing w:val="8"/>
          <w:sz w:val="28"/>
          <w:szCs w:val="28"/>
        </w:rPr>
        <w:t>2024 и 2025 годов</w:t>
      </w:r>
    </w:p>
    <w:p w:rsidR="00DF567A" w:rsidRDefault="00DF567A">
      <w:pPr>
        <w:rPr>
          <w:b/>
          <w:bCs/>
          <w:spacing w:val="8"/>
          <w:sz w:val="24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C17D7D" w:rsidRPr="004D4D36" w:rsidRDefault="00C17D7D" w:rsidP="003F6D61">
      <w:pPr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86CE5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</w:t>
      </w:r>
      <w:r w:rsidRPr="00286CE5">
        <w:rPr>
          <w:sz w:val="28"/>
          <w:szCs w:val="28"/>
        </w:rPr>
        <w:t xml:space="preserve"> 184 Бюджетного кодекса Российской </w:t>
      </w:r>
      <w:proofErr w:type="gramStart"/>
      <w:r w:rsidRPr="00286CE5">
        <w:rPr>
          <w:sz w:val="28"/>
          <w:szCs w:val="28"/>
        </w:rPr>
        <w:t xml:space="preserve">Федерации, </w:t>
      </w:r>
      <w:r w:rsidR="00FB03BB">
        <w:rPr>
          <w:sz w:val="28"/>
          <w:szCs w:val="28"/>
        </w:rPr>
        <w:t>распоряжением Правительства Брянской области от 27.06.2022г №105-рп</w:t>
      </w:r>
      <w:r w:rsidR="00401EE6">
        <w:rPr>
          <w:sz w:val="28"/>
          <w:szCs w:val="28"/>
        </w:rPr>
        <w:t xml:space="preserve"> «Об установлении сроков составления проекта областного бюджета и проекта бюджета</w:t>
      </w:r>
      <w:r w:rsidR="0087262C">
        <w:rPr>
          <w:sz w:val="28"/>
          <w:szCs w:val="28"/>
        </w:rPr>
        <w:t xml:space="preserve"> </w:t>
      </w:r>
      <w:r w:rsidR="00401EE6">
        <w:rPr>
          <w:sz w:val="28"/>
          <w:szCs w:val="28"/>
        </w:rPr>
        <w:t>территориального фонда обязательного медицинского страхования Брянской области на 2023 год и плановый период 2024 и 2025 годов»</w:t>
      </w:r>
      <w:r w:rsidR="00FB03BB">
        <w:rPr>
          <w:sz w:val="28"/>
          <w:szCs w:val="28"/>
        </w:rPr>
        <w:t xml:space="preserve">,  </w:t>
      </w:r>
      <w:r>
        <w:rPr>
          <w:spacing w:val="8"/>
          <w:sz w:val="28"/>
          <w:szCs w:val="28"/>
        </w:rPr>
        <w:t xml:space="preserve">решением </w:t>
      </w:r>
      <w:proofErr w:type="spellStart"/>
      <w:r w:rsidR="004D4D36">
        <w:rPr>
          <w:bCs/>
          <w:spacing w:val="8"/>
          <w:sz w:val="28"/>
          <w:szCs w:val="28"/>
        </w:rPr>
        <w:t>Бошинского</w:t>
      </w:r>
      <w:proofErr w:type="spellEnd"/>
      <w:r w:rsidR="00B648A7">
        <w:rPr>
          <w:spacing w:val="8"/>
          <w:sz w:val="28"/>
          <w:szCs w:val="28"/>
        </w:rPr>
        <w:t xml:space="preserve"> сельского </w:t>
      </w:r>
      <w:r>
        <w:rPr>
          <w:spacing w:val="8"/>
          <w:sz w:val="28"/>
          <w:szCs w:val="28"/>
        </w:rPr>
        <w:t xml:space="preserve">Совета народных депутатов от года № </w:t>
      </w:r>
      <w:r w:rsidR="003F6D61">
        <w:rPr>
          <w:spacing w:val="8"/>
          <w:sz w:val="28"/>
          <w:szCs w:val="28"/>
        </w:rPr>
        <w:t>88/2</w:t>
      </w:r>
      <w:r w:rsidR="00BC0054">
        <w:rPr>
          <w:spacing w:val="8"/>
          <w:sz w:val="28"/>
          <w:szCs w:val="28"/>
        </w:rPr>
        <w:t xml:space="preserve"> </w:t>
      </w:r>
      <w:r w:rsidR="003F6D61">
        <w:rPr>
          <w:spacing w:val="8"/>
          <w:sz w:val="28"/>
          <w:szCs w:val="28"/>
        </w:rPr>
        <w:t xml:space="preserve">от 25.10.2017года  </w:t>
      </w:r>
      <w:r>
        <w:rPr>
          <w:spacing w:val="8"/>
          <w:sz w:val="28"/>
          <w:szCs w:val="28"/>
        </w:rPr>
        <w:t>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 w:rsidR="004D4D36">
        <w:rPr>
          <w:bCs/>
          <w:spacing w:val="8"/>
          <w:sz w:val="28"/>
          <w:szCs w:val="28"/>
        </w:rPr>
        <w:t>Бошинского</w:t>
      </w:r>
      <w:proofErr w:type="spellEnd"/>
      <w:r w:rsidR="00B648A7">
        <w:rPr>
          <w:bCs/>
          <w:spacing w:val="8"/>
          <w:sz w:val="28"/>
          <w:szCs w:val="28"/>
        </w:rPr>
        <w:t xml:space="preserve"> сельского  поселения</w:t>
      </w:r>
      <w:r w:rsidR="00B648A7">
        <w:rPr>
          <w:spacing w:val="8"/>
          <w:sz w:val="28"/>
          <w:szCs w:val="28"/>
        </w:rPr>
        <w:t xml:space="preserve"> </w:t>
      </w:r>
      <w:proofErr w:type="spellStart"/>
      <w:r w:rsidR="00FB03BB">
        <w:rPr>
          <w:spacing w:val="8"/>
          <w:sz w:val="28"/>
          <w:szCs w:val="28"/>
        </w:rPr>
        <w:t>Карачевского</w:t>
      </w:r>
      <w:proofErr w:type="spellEnd"/>
      <w:proofErr w:type="gramEnd"/>
      <w:r w:rsidR="00FB03BB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муниципального района Брянской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</w:t>
      </w:r>
      <w:r>
        <w:rPr>
          <w:spacing w:val="8"/>
          <w:sz w:val="28"/>
          <w:szCs w:val="28"/>
        </w:rPr>
        <w:t xml:space="preserve">ок </w:t>
      </w:r>
      <w:r w:rsidRPr="004D4D36">
        <w:rPr>
          <w:spacing w:val="8"/>
          <w:sz w:val="28"/>
          <w:szCs w:val="28"/>
        </w:rPr>
        <w:t>представления, рассмотрения и утверждения отчетности об исполнении бюджета и его внешней проверки»</w:t>
      </w:r>
    </w:p>
    <w:p w:rsidR="00C17D7D" w:rsidRPr="004D4D36" w:rsidRDefault="00C17D7D" w:rsidP="00C17D7D">
      <w:pPr>
        <w:jc w:val="both"/>
        <w:rPr>
          <w:sz w:val="28"/>
          <w:szCs w:val="28"/>
        </w:rPr>
      </w:pPr>
      <w:r w:rsidRPr="004D4D36">
        <w:rPr>
          <w:spacing w:val="8"/>
          <w:sz w:val="28"/>
          <w:szCs w:val="28"/>
        </w:rPr>
        <w:t>ПОСТАНОВЛЯЮ:</w:t>
      </w:r>
    </w:p>
    <w:p w:rsidR="00C17D7D" w:rsidRPr="004D4D36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4D36">
        <w:rPr>
          <w:rFonts w:ascii="Times New Roman" w:hAnsi="Times New Roman" w:cs="Times New Roman"/>
          <w:sz w:val="28"/>
          <w:szCs w:val="28"/>
        </w:rPr>
        <w:t xml:space="preserve">1. Установить сроки составления проекта бюджета </w:t>
      </w:r>
      <w:proofErr w:type="spellStart"/>
      <w:r w:rsidR="004D4D36" w:rsidRPr="004D4D36">
        <w:rPr>
          <w:rFonts w:ascii="Times New Roman" w:hAnsi="Times New Roman" w:cs="Times New Roman"/>
          <w:bCs/>
          <w:spacing w:val="8"/>
          <w:sz w:val="28"/>
          <w:szCs w:val="28"/>
        </w:rPr>
        <w:t>Бошинского</w:t>
      </w:r>
      <w:proofErr w:type="spellEnd"/>
      <w:r w:rsidR="00B648A7" w:rsidRPr="004D4D36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сельского  поселения</w:t>
      </w:r>
      <w:r w:rsidR="00B648A7" w:rsidRPr="004D4D3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4D4D36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4D4D3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на 2023 год и на плановый период 2024 и 2025 годов в соответствии с прилагаемым графиком.</w:t>
      </w:r>
    </w:p>
    <w:p w:rsidR="00C17D7D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3FBE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41738E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1738E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>
        <w:rPr>
          <w:rFonts w:ascii="Times New Roman" w:hAnsi="Times New Roman" w:cs="Times New Roman"/>
          <w:sz w:val="28"/>
          <w:szCs w:val="28"/>
        </w:rPr>
        <w:t>сайте в сети «</w:t>
      </w:r>
      <w:r w:rsidRPr="0041738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6CCF">
        <w:rPr>
          <w:rFonts w:ascii="Times New Roman" w:hAnsi="Times New Roman" w:cs="Times New Roman"/>
          <w:sz w:val="28"/>
          <w:szCs w:val="28"/>
        </w:rPr>
        <w:t>.</w:t>
      </w:r>
    </w:p>
    <w:p w:rsidR="00C17D7D" w:rsidRPr="00727BA7" w:rsidRDefault="00C17D7D" w:rsidP="00C17D7D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E6F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6FE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B648A7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C17D7D" w:rsidRDefault="00C17D7D" w:rsidP="00C17D7D">
      <w:pPr>
        <w:pStyle w:val="Con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17D7D" w:rsidRPr="00727BA7" w:rsidRDefault="00C17D7D" w:rsidP="00C17D7D">
      <w:pPr>
        <w:pStyle w:val="Con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B648A7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4D4D36">
        <w:rPr>
          <w:sz w:val="28"/>
          <w:szCs w:val="28"/>
        </w:rPr>
        <w:t>Бошинской</w:t>
      </w:r>
      <w:proofErr w:type="spellEnd"/>
      <w:r w:rsidR="00B648A7">
        <w:rPr>
          <w:sz w:val="28"/>
          <w:szCs w:val="28"/>
        </w:rPr>
        <w:t xml:space="preserve"> </w:t>
      </w:r>
    </w:p>
    <w:p w:rsidR="00C17D7D" w:rsidRDefault="00B648A7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C17D7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                                            </w:t>
      </w:r>
      <w:proofErr w:type="spellStart"/>
      <w:r w:rsidR="004D4D36">
        <w:rPr>
          <w:sz w:val="28"/>
          <w:szCs w:val="28"/>
        </w:rPr>
        <w:t>Е.Б.Губина</w:t>
      </w:r>
      <w:proofErr w:type="spellEnd"/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C17D7D" w:rsidRDefault="00C17D7D" w:rsidP="00C17D7D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>Исп.</w:t>
      </w:r>
      <w:r w:rsidR="00C95FAC">
        <w:rPr>
          <w:sz w:val="28"/>
          <w:szCs w:val="28"/>
        </w:rPr>
        <w:t xml:space="preserve"> Н.Ф.Федотова</w:t>
      </w:r>
    </w:p>
    <w:p w:rsidR="00B07259" w:rsidRDefault="00C17D7D" w:rsidP="00C17D7D">
      <w:pPr>
        <w:autoSpaceDE w:val="0"/>
        <w:autoSpaceDN w:val="0"/>
        <w:adjustRightInd w:val="0"/>
        <w:spacing w:line="252" w:lineRule="auto"/>
        <w:rPr>
          <w:i/>
          <w:iCs/>
          <w:spacing w:val="8"/>
          <w:sz w:val="24"/>
        </w:rPr>
      </w:pPr>
      <w:r>
        <w:rPr>
          <w:sz w:val="28"/>
          <w:szCs w:val="28"/>
        </w:rPr>
        <w:t xml:space="preserve">Согласовано:  </w:t>
      </w:r>
    </w:p>
    <w:p w:rsidR="00B07259" w:rsidRDefault="00B07259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Default="003C3FCD" w:rsidP="00B07259">
      <w:pPr>
        <w:rPr>
          <w:sz w:val="24"/>
        </w:rPr>
      </w:pPr>
    </w:p>
    <w:p w:rsidR="003C3FCD" w:rsidRPr="00B07259" w:rsidRDefault="003C3FCD" w:rsidP="00B07259">
      <w:pPr>
        <w:rPr>
          <w:sz w:val="24"/>
        </w:rPr>
      </w:pPr>
    </w:p>
    <w:p w:rsidR="003C3FCD" w:rsidRPr="003C3FCD" w:rsidRDefault="003C3FCD" w:rsidP="003C3FCD">
      <w:pPr>
        <w:widowControl w:val="0"/>
        <w:tabs>
          <w:tab w:val="left" w:pos="5812"/>
        </w:tabs>
        <w:autoSpaceDE w:val="0"/>
        <w:autoSpaceDN w:val="0"/>
        <w:ind w:left="5670"/>
        <w:jc w:val="right"/>
        <w:rPr>
          <w:color w:val="000000"/>
          <w:sz w:val="28"/>
          <w:szCs w:val="28"/>
        </w:rPr>
      </w:pPr>
      <w:r w:rsidRPr="003C3FCD">
        <w:rPr>
          <w:color w:val="000000"/>
          <w:sz w:val="28"/>
          <w:szCs w:val="28"/>
        </w:rPr>
        <w:lastRenderedPageBreak/>
        <w:t>Утвержден</w:t>
      </w:r>
    </w:p>
    <w:p w:rsidR="003C3FCD" w:rsidRPr="003C3FCD" w:rsidRDefault="003C3FCD" w:rsidP="003C3FCD">
      <w:pPr>
        <w:widowControl w:val="0"/>
        <w:tabs>
          <w:tab w:val="left" w:pos="5812"/>
        </w:tabs>
        <w:autoSpaceDE w:val="0"/>
        <w:autoSpaceDN w:val="0"/>
        <w:ind w:left="5670"/>
        <w:jc w:val="right"/>
        <w:rPr>
          <w:color w:val="000000"/>
          <w:sz w:val="28"/>
          <w:szCs w:val="28"/>
        </w:rPr>
      </w:pPr>
      <w:r w:rsidRPr="003C3FCD">
        <w:rPr>
          <w:color w:val="000000"/>
          <w:sz w:val="28"/>
          <w:szCs w:val="28"/>
        </w:rPr>
        <w:t xml:space="preserve">постановлением </w:t>
      </w:r>
      <w:proofErr w:type="spellStart"/>
      <w:r w:rsidRPr="003C3FCD">
        <w:rPr>
          <w:color w:val="000000"/>
          <w:sz w:val="28"/>
          <w:szCs w:val="28"/>
        </w:rPr>
        <w:t>Бошинской</w:t>
      </w:r>
      <w:proofErr w:type="spellEnd"/>
      <w:r w:rsidRPr="003C3FCD">
        <w:rPr>
          <w:color w:val="000000"/>
          <w:sz w:val="28"/>
          <w:szCs w:val="28"/>
        </w:rPr>
        <w:t xml:space="preserve"> </w:t>
      </w:r>
      <w:proofErr w:type="gramStart"/>
      <w:r w:rsidRPr="003C3FCD">
        <w:rPr>
          <w:color w:val="000000"/>
          <w:sz w:val="28"/>
          <w:szCs w:val="28"/>
        </w:rPr>
        <w:t>сельской</w:t>
      </w:r>
      <w:proofErr w:type="gramEnd"/>
      <w:r w:rsidRPr="003C3FCD">
        <w:rPr>
          <w:color w:val="000000"/>
          <w:sz w:val="28"/>
          <w:szCs w:val="28"/>
        </w:rPr>
        <w:t xml:space="preserve"> </w:t>
      </w:r>
    </w:p>
    <w:p w:rsidR="003C3FCD" w:rsidRPr="003C3FCD" w:rsidRDefault="003C3FCD" w:rsidP="003C3FCD">
      <w:pPr>
        <w:widowControl w:val="0"/>
        <w:tabs>
          <w:tab w:val="left" w:pos="5812"/>
        </w:tabs>
        <w:autoSpaceDE w:val="0"/>
        <w:autoSpaceDN w:val="0"/>
        <w:ind w:left="5670"/>
        <w:jc w:val="right"/>
        <w:rPr>
          <w:color w:val="000000"/>
          <w:sz w:val="28"/>
          <w:szCs w:val="28"/>
        </w:rPr>
      </w:pPr>
      <w:r w:rsidRPr="003C3FCD">
        <w:rPr>
          <w:color w:val="000000"/>
          <w:sz w:val="28"/>
          <w:szCs w:val="28"/>
        </w:rPr>
        <w:t>администрации</w:t>
      </w:r>
    </w:p>
    <w:p w:rsidR="003C3FCD" w:rsidRPr="003C3FCD" w:rsidRDefault="003C3FCD" w:rsidP="003C3FCD">
      <w:pPr>
        <w:widowControl w:val="0"/>
        <w:tabs>
          <w:tab w:val="left" w:pos="5812"/>
        </w:tabs>
        <w:autoSpaceDE w:val="0"/>
        <w:autoSpaceDN w:val="0"/>
        <w:ind w:left="5670"/>
        <w:jc w:val="right"/>
        <w:rPr>
          <w:sz w:val="22"/>
          <w:szCs w:val="22"/>
        </w:rPr>
      </w:pPr>
      <w:r w:rsidRPr="003C3FCD">
        <w:rPr>
          <w:color w:val="000000"/>
          <w:sz w:val="28"/>
          <w:szCs w:val="28"/>
        </w:rPr>
        <w:t>от__01.07.22__№_32-1____</w:t>
      </w:r>
    </w:p>
    <w:p w:rsidR="003C3FCD" w:rsidRPr="003C3FCD" w:rsidRDefault="003C3FCD" w:rsidP="003C3FC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C3FCD">
        <w:rPr>
          <w:sz w:val="28"/>
          <w:szCs w:val="28"/>
        </w:rPr>
        <w:t>График</w:t>
      </w:r>
    </w:p>
    <w:p w:rsidR="003C3FCD" w:rsidRPr="003C3FCD" w:rsidRDefault="003C3FCD" w:rsidP="003C3FCD">
      <w:pPr>
        <w:jc w:val="center"/>
        <w:rPr>
          <w:sz w:val="28"/>
          <w:szCs w:val="28"/>
        </w:rPr>
      </w:pPr>
      <w:r w:rsidRPr="003C3FCD">
        <w:rPr>
          <w:sz w:val="28"/>
          <w:szCs w:val="28"/>
        </w:rPr>
        <w:t xml:space="preserve">составления проекта  бюджета  </w:t>
      </w:r>
      <w:proofErr w:type="spellStart"/>
      <w:r w:rsidRPr="003C3FCD">
        <w:rPr>
          <w:sz w:val="28"/>
          <w:szCs w:val="28"/>
        </w:rPr>
        <w:t>Бошинского</w:t>
      </w:r>
      <w:proofErr w:type="spellEnd"/>
      <w:r w:rsidRPr="003C3FCD">
        <w:rPr>
          <w:sz w:val="28"/>
          <w:szCs w:val="28"/>
        </w:rPr>
        <w:t xml:space="preserve"> сельского поселения </w:t>
      </w:r>
      <w:proofErr w:type="spellStart"/>
      <w:r w:rsidRPr="003C3FCD">
        <w:rPr>
          <w:sz w:val="28"/>
          <w:szCs w:val="28"/>
        </w:rPr>
        <w:t>Карачевского</w:t>
      </w:r>
      <w:proofErr w:type="spellEnd"/>
      <w:r w:rsidRPr="003C3FCD">
        <w:rPr>
          <w:sz w:val="28"/>
          <w:szCs w:val="28"/>
        </w:rPr>
        <w:t xml:space="preserve"> муниципального района Брянской области на 2023 год и плановый период 2024 и 2025 годов</w:t>
      </w:r>
    </w:p>
    <w:p w:rsidR="003C3FCD" w:rsidRPr="003C3FCD" w:rsidRDefault="003C3FCD" w:rsidP="003C3FCD">
      <w:pPr>
        <w:jc w:val="center"/>
        <w:rPr>
          <w:sz w:val="22"/>
          <w:szCs w:val="22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1843"/>
        <w:gridCol w:w="3402"/>
        <w:gridCol w:w="6662"/>
        <w:gridCol w:w="2552"/>
      </w:tblGrid>
      <w:tr w:rsidR="003C3FCD" w:rsidRPr="003C3FCD" w:rsidTr="00CA2CAD">
        <w:trPr>
          <w:cantSplit/>
          <w:trHeight w:val="10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3FC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C3FC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C3FC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3FCD">
              <w:rPr>
                <w:b/>
                <w:bCs/>
                <w:color w:val="000000"/>
                <w:sz w:val="22"/>
                <w:szCs w:val="22"/>
              </w:rPr>
              <w:t>Срок предоставления</w:t>
            </w:r>
            <w:r w:rsidRPr="003C3FCD">
              <w:rPr>
                <w:b/>
                <w:bCs/>
                <w:color w:val="000000"/>
                <w:sz w:val="22"/>
                <w:szCs w:val="22"/>
              </w:rPr>
              <w:br/>
              <w:t>(не позднее)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b/>
                <w:bCs/>
                <w:sz w:val="22"/>
                <w:szCs w:val="22"/>
              </w:rPr>
            </w:pPr>
            <w:r w:rsidRPr="003C3FCD">
              <w:rPr>
                <w:b/>
                <w:bCs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3FCD">
              <w:rPr>
                <w:b/>
                <w:bCs/>
                <w:color w:val="000000"/>
                <w:sz w:val="22"/>
                <w:szCs w:val="22"/>
              </w:rPr>
              <w:t>Материалы и документы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C3FCD">
              <w:rPr>
                <w:b/>
                <w:bCs/>
                <w:color w:val="000000"/>
                <w:sz w:val="22"/>
                <w:szCs w:val="22"/>
              </w:rPr>
              <w:t>Куда представляется</w:t>
            </w:r>
          </w:p>
        </w:tc>
      </w:tr>
      <w:tr w:rsidR="003C3FCD" w:rsidRPr="003C3FCD" w:rsidTr="00CA2CAD">
        <w:trPr>
          <w:cantSplit/>
          <w:trHeight w:val="2940"/>
        </w:trPr>
        <w:tc>
          <w:tcPr>
            <w:tcW w:w="5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01.07.2022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3C3FCD">
              <w:rPr>
                <w:sz w:val="22"/>
                <w:szCs w:val="22"/>
              </w:rPr>
              <w:t>Карачевского</w:t>
            </w:r>
            <w:proofErr w:type="spellEnd"/>
            <w:r w:rsidRPr="003C3FCD">
              <w:rPr>
                <w:sz w:val="22"/>
                <w:szCs w:val="22"/>
              </w:rPr>
              <w:t xml:space="preserve"> района 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Прогноз индексов роста потребительских цен на 2022 год, на 2023 год и плановый период 2024 и 2025 годов</w:t>
            </w:r>
          </w:p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Прогноз темпов роста тарифов на газ, </w:t>
            </w:r>
            <w:proofErr w:type="spellStart"/>
            <w:r w:rsidRPr="003C3FCD">
              <w:rPr>
                <w:color w:val="000000"/>
                <w:sz w:val="22"/>
                <w:szCs w:val="22"/>
              </w:rPr>
              <w:t>теплоэнергию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>, электроэнергию, водоснабжение, водоотведение, содержание жилья на 2023 год и плановый период 2024 и 2025 годов</w:t>
            </w:r>
          </w:p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 </w:t>
            </w:r>
          </w:p>
        </w:tc>
      </w:tr>
      <w:tr w:rsidR="003C3FCD" w:rsidRPr="003C3FCD" w:rsidTr="00CA2CAD">
        <w:trPr>
          <w:cantSplit/>
          <w:trHeight w:val="7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11.07.2022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Численность населения (всего, в том числе по возрастным группам) по состоянию на 1 января 2022 года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Фактический фонд оплаты труда </w:t>
            </w:r>
            <w:proofErr w:type="gramStart"/>
            <w:r w:rsidRPr="003C3FCD">
              <w:rPr>
                <w:sz w:val="22"/>
                <w:szCs w:val="22"/>
              </w:rPr>
              <w:t>работающих</w:t>
            </w:r>
            <w:proofErr w:type="gramEnd"/>
            <w:r w:rsidRPr="003C3FCD">
              <w:rPr>
                <w:sz w:val="22"/>
                <w:szCs w:val="22"/>
              </w:rPr>
              <w:t xml:space="preserve"> за 2021 год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Численность постоянного населения на 1 января 2022 года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Численность работающего населения на 1 января 2022 года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42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15.07.2022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муниципальных учреждений, органов власти  и реализацию отраслевых мероприятий муниципальных и ведомственных программ (подпрограмм), </w:t>
            </w:r>
            <w:r w:rsidRPr="003C3FCD">
              <w:rPr>
                <w:sz w:val="22"/>
                <w:szCs w:val="22"/>
              </w:rPr>
              <w:t xml:space="preserve">сельского </w:t>
            </w:r>
            <w:r w:rsidRPr="003C3FCD">
              <w:rPr>
                <w:color w:val="000000"/>
                <w:sz w:val="22"/>
                <w:szCs w:val="22"/>
              </w:rPr>
              <w:t xml:space="preserve">поселения </w:t>
            </w:r>
            <w:r w:rsidRPr="003C3FCD">
              <w:rPr>
                <w:sz w:val="22"/>
                <w:szCs w:val="22"/>
              </w:rPr>
              <w:t xml:space="preserve"> и непрограммных мероприятий на 2023 – 2025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Расчеты поступлений от приносящей доход деятельности по подведомственным муниципальным учреждениям на 2023 – 2025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2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15.07.2022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Сведения о стоимости основных фондов на 1 января 2022 года и на 1 апреля 2022 года по сельскому поселению</w:t>
            </w:r>
          </w:p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Сведения о наличии в собственности </w:t>
            </w:r>
            <w:r w:rsidRPr="003C3FCD">
              <w:rPr>
                <w:sz w:val="22"/>
                <w:szCs w:val="22"/>
              </w:rPr>
              <w:t>сельского</w:t>
            </w:r>
            <w:r w:rsidRPr="003C3FCD">
              <w:rPr>
                <w:color w:val="000000"/>
                <w:sz w:val="22"/>
                <w:szCs w:val="22"/>
              </w:rPr>
              <w:t xml:space="preserve"> поселения  водных объектов, при их наличии – расчет платы за пользование водными объектами в 2022 году, а также прогноз поступлений на 2023 – 2025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Обоснования и расчеты средств отраслевых мероприятий муниципальных программ (подпрограмм)  </w:t>
            </w:r>
            <w:r w:rsidRPr="003C3FCD">
              <w:rPr>
                <w:sz w:val="22"/>
                <w:szCs w:val="22"/>
              </w:rPr>
              <w:t>сельского</w:t>
            </w:r>
            <w:r w:rsidRPr="003C3FCD">
              <w:rPr>
                <w:color w:val="000000"/>
                <w:sz w:val="22"/>
                <w:szCs w:val="22"/>
              </w:rPr>
              <w:t xml:space="preserve"> поселения и непрограммных мероприятий на 2023 – 2025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09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15.07.2022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Сведения по сети, штатам муниципальных учреждений, действующих по состоянию на 1 января 2022 года, прогноз на 2023 – 2025 годы в разрезе типов учреждений, а также данные по новой сети на 2023 – 2025 годы с расчетами и обоснованиями средств, необходимых в целях финансового обеспечения деятельности подведомственных  муниципальных учреждений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9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муниципальных  учреждений и реализацию отраслевых мероприятий муниципальных и ведомственных  программ (подпрограмм) </w:t>
            </w:r>
            <w:r w:rsidRPr="003C3FCD">
              <w:rPr>
                <w:sz w:val="22"/>
                <w:szCs w:val="22"/>
              </w:rPr>
              <w:t>сельского</w:t>
            </w:r>
            <w:r w:rsidRPr="003C3FCD">
              <w:rPr>
                <w:color w:val="000000"/>
                <w:sz w:val="22"/>
                <w:szCs w:val="22"/>
              </w:rPr>
              <w:t xml:space="preserve"> поселения и непрограммных мероприятий на 2023 – 2025 годы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49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2203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keepNext/>
              <w:ind w:firstLine="720"/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keepNext/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15.07.2022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keepNext/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3C3FCD">
              <w:rPr>
                <w:sz w:val="22"/>
                <w:szCs w:val="22"/>
              </w:rPr>
              <w:t>Карачевского</w:t>
            </w:r>
            <w:proofErr w:type="spellEnd"/>
            <w:r w:rsidRPr="003C3FCD">
              <w:rPr>
                <w:sz w:val="22"/>
                <w:szCs w:val="22"/>
              </w:rPr>
              <w:t xml:space="preserve"> района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keepNext/>
              <w:ind w:firstLine="720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Фактический фонд оплаты труда </w:t>
            </w:r>
            <w:proofErr w:type="gramStart"/>
            <w:r w:rsidRPr="003C3FCD">
              <w:rPr>
                <w:color w:val="000000"/>
                <w:sz w:val="22"/>
                <w:szCs w:val="22"/>
              </w:rPr>
              <w:t>работающих</w:t>
            </w:r>
            <w:proofErr w:type="gramEnd"/>
            <w:r w:rsidRPr="003C3FCD">
              <w:rPr>
                <w:color w:val="000000"/>
                <w:sz w:val="22"/>
                <w:szCs w:val="22"/>
              </w:rPr>
              <w:t xml:space="preserve"> за 2021 год, оценка фонда оплаты труда работающих в 2022 году и его прогноз на 2023 – 2025 годы по сельскому поселению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keepNext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7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keepNext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keepNext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keepNext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keepNext/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29.07.2022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3C3FCD">
              <w:rPr>
                <w:sz w:val="22"/>
                <w:szCs w:val="22"/>
              </w:rPr>
              <w:t>Карачевского</w:t>
            </w:r>
            <w:proofErr w:type="spellEnd"/>
            <w:r w:rsidRPr="003C3FCD">
              <w:rPr>
                <w:sz w:val="22"/>
                <w:szCs w:val="22"/>
              </w:rPr>
              <w:t xml:space="preserve"> района (по согласованию)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Предварительный прогноз социально-экономического развития </w:t>
            </w: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Бошинского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сельского поселения на 2023 – 2025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15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29.07.2022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Главные администраторы доходов бюджета сельского  поселени</w:t>
            </w:r>
            <w:proofErr w:type="gramStart"/>
            <w:r w:rsidRPr="003C3FCD">
              <w:rPr>
                <w:sz w:val="22"/>
                <w:szCs w:val="22"/>
              </w:rPr>
              <w:t>я–</w:t>
            </w:r>
            <w:proofErr w:type="gramEnd"/>
            <w:r w:rsidRPr="003C3FCD">
              <w:rPr>
                <w:sz w:val="22"/>
                <w:szCs w:val="22"/>
              </w:rPr>
              <w:t xml:space="preserve"> органы муниципальной  власти </w:t>
            </w:r>
            <w:r w:rsidRPr="003C3FCD">
              <w:rPr>
                <w:color w:val="000000"/>
                <w:sz w:val="22"/>
                <w:szCs w:val="22"/>
              </w:rPr>
              <w:t>сельского</w:t>
            </w:r>
            <w:r w:rsidRPr="003C3FCD">
              <w:rPr>
                <w:sz w:val="22"/>
                <w:szCs w:val="22"/>
              </w:rPr>
              <w:t xml:space="preserve"> поселения, главные администраторы доходов  бюджета сельского поселения – органы государственной власти Российской Федерации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ожидаемого исполнения администрируемых платежей  бюджета сельского поселения за 2022 год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Расчеты и прогноз поступлений в бюджет </w:t>
            </w:r>
            <w:r w:rsidRPr="003C3FCD">
              <w:rPr>
                <w:sz w:val="22"/>
                <w:szCs w:val="22"/>
              </w:rPr>
              <w:t>сельского</w:t>
            </w:r>
            <w:r w:rsidRPr="003C3FCD">
              <w:rPr>
                <w:color w:val="000000"/>
                <w:sz w:val="22"/>
                <w:szCs w:val="22"/>
              </w:rPr>
              <w:t xml:space="preserve"> поселения, по соответствующим видам, подвидам классификации доходов на 2023 год и плановый период 2024 и 2025 годов в соответствии с методиками прогнозирования поступлений доходов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84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29.07.2022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Данные по прогнозному плану (программе) приватизации муниципального имущества сельского поселения на 2023 год и на плановый период 2024 и 2025 годов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ожидаемого исполнения за 2022 год и расчет прогноза на 2023 – 2025 годы по арендной плате, в том числе арендной плате за земли, находящиеся в собственности сельского поселения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Сведения </w:t>
            </w:r>
            <w:proofErr w:type="gramStart"/>
            <w:r w:rsidRPr="003C3FCD">
              <w:rPr>
                <w:color w:val="000000"/>
                <w:sz w:val="22"/>
                <w:szCs w:val="22"/>
              </w:rPr>
              <w:t>о сумме задолженности по арендной плате за землю в разрезе видов арендной платы по состоянию</w:t>
            </w:r>
            <w:proofErr w:type="gramEnd"/>
            <w:r w:rsidRPr="003C3FCD">
              <w:rPr>
                <w:color w:val="000000"/>
                <w:sz w:val="22"/>
                <w:szCs w:val="22"/>
              </w:rPr>
              <w:t xml:space="preserve"> на 1 января 2022 года и 1 июля 2022 года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Перечень объектов  собственности сельского поселения, подлежащих приватизации во II – IV кварталах 2022 года и в 2024 – 2025 годах, с указанием наименования, местонахождения, вида приватизации, стоимости приватизируемого имущества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поступлений от продажи земельных участков, находящихся в собственности сельского поселения и в пользовании муниципальных бюджетных и автономных учреждений, на 2023 – 2025 годы и оценка ожидаемого исполнения за 2022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поступлений от сдачи в аренду имущества, находящегося в собственности сельского поселения, на 2023 – 2025 годы и оценка ожидаемого исполнения за 2022 год в разрезе договоров аренды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доходов от реализации имущества, находящегося в собственности сельского поселения, на 2023 – 2025 годы и оценка ожидаемого исполнения за 2022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прочих поступлений от использования имущества, находящегося в собственности сельского поселения, на 2023 – 2025 годы и оценка ожидаемого исполнения за 2022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доходов от сдачи в аренду имущества, составляющего казну городского поселения (за исключением земельных участков), на 2023 – 2025 годы и расчеты ожидаемого исполнения за 2022 год в разрезе договоров аренды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Расчет доходов от реализации иного имущества, находящегося в собственности сельского поселения   на 2023 – 2025 годы и расчеты ожидаемого исполнения за 2022 год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 xml:space="preserve">Сведения о численности муниципальных служащих, получающих доплаты к муниципальным пенсиям, а также размерах назначенных выплат 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C3FCD">
              <w:rPr>
                <w:b/>
                <w:bCs/>
                <w:i/>
                <w:iCs/>
                <w:sz w:val="22"/>
                <w:szCs w:val="22"/>
              </w:rPr>
              <w:t>Главные распорядители бюджетных средств сельского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C3FCD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Расчеты и обоснования объемов расходов на 2023 – 2025 годы: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75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19.08.2022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 Управление Федеральной налоговой службы по Брянской области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прогноз поступления администрируемых доходов в бюджет (контингент) по видам по сельскому поселению на 2023 – 2025 годы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прогнозируемый объем недоимки (с учетом пеней и штрафов) по состоянию на 1 января 2023 года, 1 января 2024 года и 1 января 2025 года по видам доходов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сведения о заявленных суммах социальных, имущественных вычетов в разрезе их видов по налогу на доходы физических лиц за 2021 год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768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сумма дополнительно взысканных налогов по результатам контрольной работы налоговых органов за 2021 год (налог на доходы физических лиц, зачисляемый в бюджет поселения)</w:t>
            </w:r>
          </w:p>
          <w:p w:rsidR="003C3FCD" w:rsidRPr="003C3FCD" w:rsidRDefault="003C3FCD" w:rsidP="003C3FCD">
            <w:pPr>
              <w:ind w:firstLine="720"/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20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сведения о суммах налога, подлежащих уплате в бюджет по налогу на имущество физических лиц за 2021 год, прогнозируемой налоговой базе на 2022 год, ожидаемая оценка поступлений налога на имущество физических лиц в 2022 году, прогноз на 2023 – 2025 годы по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сельскому </w:t>
            </w:r>
            <w:r w:rsidRPr="003C3FCD">
              <w:rPr>
                <w:sz w:val="22"/>
                <w:szCs w:val="22"/>
              </w:rPr>
              <w:t>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сведения о суммах налога, подлежащих уплате в бюджет по земельному налогу за 2021 год, прогнозируемой налоговой базе на 2022 год, ожидаемая оценка поступления земельного налога в 2022 году и прогноз на 2023 – 2025 годы в разрезе юридических и физических лиц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2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ожидаемая оценка исполнения бюджета сельского поселения по администрируемым доходам за 2022 год по видам доходов по сельскому поселению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26.08.2022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Проект доходной части бюджет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>поселения  на 2023 год и плановый период 2024 и 2025 годов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FF0000"/>
                <w:sz w:val="22"/>
                <w:szCs w:val="22"/>
              </w:rPr>
            </w:pPr>
            <w:r w:rsidRPr="003C3FCD">
              <w:rPr>
                <w:color w:val="FF0000"/>
                <w:sz w:val="22"/>
                <w:szCs w:val="22"/>
              </w:rPr>
              <w:t> </w:t>
            </w:r>
          </w:p>
        </w:tc>
      </w:tr>
      <w:tr w:rsidR="003C3FCD" w:rsidRPr="003C3FCD" w:rsidTr="00CA2CAD">
        <w:trPr>
          <w:cantSplit/>
          <w:trHeight w:val="11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Прогноз выпадающих в результате </w:t>
            </w:r>
            <w:proofErr w:type="gramStart"/>
            <w:r w:rsidRPr="003C3FCD">
              <w:rPr>
                <w:sz w:val="22"/>
                <w:szCs w:val="22"/>
              </w:rPr>
              <w:t xml:space="preserve">предоставления налоговых льгот доходов бюджета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>поселения</w:t>
            </w:r>
            <w:proofErr w:type="gramEnd"/>
            <w:r w:rsidRPr="003C3FCD">
              <w:rPr>
                <w:sz w:val="22"/>
                <w:szCs w:val="22"/>
              </w:rPr>
              <w:t xml:space="preserve"> на 2022 и последующие годы с целью включения выпадающих доходов в качестве налоговых расходов на реализацию муниципальных программ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 xml:space="preserve">поселения 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FF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Предложения по корректировке (прекращению предоставления) налоговых льгот с низкой бюджетной эффективностью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FF0000"/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02.09.2022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Параметры бюджета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>поселения на 2023 год и плановый период 2024 и 2025 годов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FF0000"/>
                <w:sz w:val="22"/>
                <w:szCs w:val="22"/>
              </w:rPr>
            </w:pPr>
            <w:r w:rsidRPr="003C3FCD">
              <w:rPr>
                <w:color w:val="FF0000"/>
                <w:sz w:val="22"/>
                <w:szCs w:val="22"/>
              </w:rPr>
              <w:t> </w:t>
            </w:r>
          </w:p>
        </w:tc>
      </w:tr>
      <w:tr w:rsidR="003C3FCD" w:rsidRPr="003C3FCD" w:rsidTr="00CA2CAD">
        <w:trPr>
          <w:cantSplit/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15.09.2022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Организация  и проведение согласительных совещаний с главными распорядителями бюджетных средств по вопросам планирования (распределения) бюджетных ассигнований на 2023 – 2025 годы при наличии спорных позиций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 </w:t>
            </w:r>
          </w:p>
        </w:tc>
      </w:tr>
      <w:tr w:rsidR="003C3FCD" w:rsidRPr="003C3FCD" w:rsidTr="00CA2CAD">
        <w:trPr>
          <w:cantSplit/>
          <w:trHeight w:val="7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16.09.2022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Исходная база, согласованная для формирования межбюджетных отношений с муниципальным районом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Главные распорядители бюджетных средств</w:t>
            </w:r>
          </w:p>
        </w:tc>
      </w:tr>
      <w:tr w:rsidR="003C3FCD" w:rsidRPr="003C3FCD" w:rsidTr="00CA2CAD">
        <w:trPr>
          <w:cantSplit/>
          <w:trHeight w:val="57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Основные направления бюджетной и налоговой политики </w:t>
            </w:r>
            <w:proofErr w:type="spellStart"/>
            <w:r w:rsidRPr="003C3FCD">
              <w:rPr>
                <w:sz w:val="22"/>
                <w:szCs w:val="22"/>
              </w:rPr>
              <w:t>Бошинского</w:t>
            </w:r>
            <w:proofErr w:type="spellEnd"/>
            <w:r w:rsidRPr="003C3FCD">
              <w:rPr>
                <w:sz w:val="22"/>
                <w:szCs w:val="22"/>
              </w:rPr>
              <w:t xml:space="preserve"> сельского  поселения </w:t>
            </w:r>
            <w:proofErr w:type="spellStart"/>
            <w:r w:rsidRPr="003C3FCD">
              <w:rPr>
                <w:sz w:val="22"/>
                <w:szCs w:val="22"/>
              </w:rPr>
              <w:t>Карачевского</w:t>
            </w:r>
            <w:proofErr w:type="spellEnd"/>
            <w:r w:rsidRPr="003C3FCD">
              <w:rPr>
                <w:sz w:val="22"/>
                <w:szCs w:val="22"/>
              </w:rPr>
              <w:t xml:space="preserve"> муниципального района Брянской области на 2023 год и плановый период 2024 и 2025 годов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5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Предельные бюджеты главных распорядителей бюджетных средств на 2023 год и плановый период 2024 и 2025 годов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</w:p>
        </w:tc>
      </w:tr>
      <w:tr w:rsidR="003C3FCD" w:rsidRPr="003C3FCD" w:rsidTr="00CA2CAD">
        <w:trPr>
          <w:cantSplit/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17.10.2022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Главные распорядители бюджетных средств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Проекты нормативных правовых актов о внесении изменений в муниципальные программы сельского поселения (об утверждении муниципальных программ сельского поселения)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25.10.2022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Проекты муниципальных программ сельского поселения, реализация которых начинается в очередном финансовом году, проекты изменений в действующие муниципальные программы сельского поселения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25.10.2022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Реестр источников доходов бюджета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>поселения на 2022-2025 годы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Бошинской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сельской администрации</w:t>
            </w:r>
          </w:p>
        </w:tc>
      </w:tr>
      <w:tr w:rsidR="003C3FCD" w:rsidRPr="003C3FCD" w:rsidTr="00CA2CAD">
        <w:trPr>
          <w:cantSplit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01.11.2022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color w:val="000000"/>
                <w:sz w:val="22"/>
                <w:szCs w:val="22"/>
              </w:rPr>
              <w:t>Бошинская</w:t>
            </w:r>
            <w:proofErr w:type="spellEnd"/>
            <w:r w:rsidRPr="003C3FCD">
              <w:rPr>
                <w:color w:val="000000"/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Проект решения </w:t>
            </w:r>
            <w:proofErr w:type="spellStart"/>
            <w:r w:rsidRPr="003C3FCD">
              <w:rPr>
                <w:sz w:val="22"/>
                <w:szCs w:val="22"/>
              </w:rPr>
              <w:t>Бошинского</w:t>
            </w:r>
            <w:proofErr w:type="spellEnd"/>
            <w:r w:rsidRPr="003C3FCD">
              <w:rPr>
                <w:sz w:val="22"/>
                <w:szCs w:val="22"/>
              </w:rPr>
              <w:t xml:space="preserve"> сельского Совета народных депутатов "О  бюджете </w:t>
            </w:r>
            <w:proofErr w:type="spellStart"/>
            <w:r w:rsidRPr="003C3FCD">
              <w:rPr>
                <w:sz w:val="22"/>
                <w:szCs w:val="22"/>
              </w:rPr>
              <w:t>Бошинского</w:t>
            </w:r>
            <w:proofErr w:type="spellEnd"/>
            <w:r w:rsidRPr="003C3FCD">
              <w:rPr>
                <w:sz w:val="22"/>
                <w:szCs w:val="22"/>
              </w:rPr>
              <w:t xml:space="preserve"> сельского поселения </w:t>
            </w:r>
            <w:proofErr w:type="spellStart"/>
            <w:r w:rsidRPr="003C3FCD">
              <w:rPr>
                <w:sz w:val="22"/>
                <w:szCs w:val="22"/>
              </w:rPr>
              <w:t>Карачевского</w:t>
            </w:r>
            <w:proofErr w:type="spellEnd"/>
            <w:r w:rsidRPr="003C3FCD">
              <w:rPr>
                <w:sz w:val="22"/>
                <w:szCs w:val="22"/>
              </w:rPr>
              <w:t xml:space="preserve"> муниципального района Брянской области на 2023 год и плановый период 2024 и 2025 годов", документы и материалы к нему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proofErr w:type="spellStart"/>
            <w:r w:rsidRPr="003C3FCD">
              <w:rPr>
                <w:sz w:val="22"/>
                <w:szCs w:val="22"/>
              </w:rPr>
              <w:t>Бошинский</w:t>
            </w:r>
            <w:proofErr w:type="spellEnd"/>
            <w:r w:rsidRPr="003C3FCD">
              <w:rPr>
                <w:sz w:val="22"/>
                <w:szCs w:val="22"/>
              </w:rPr>
              <w:t xml:space="preserve"> </w:t>
            </w:r>
            <w:proofErr w:type="gramStart"/>
            <w:r w:rsidRPr="003C3FCD">
              <w:rPr>
                <w:sz w:val="22"/>
                <w:szCs w:val="22"/>
              </w:rPr>
              <w:t>сельский</w:t>
            </w:r>
            <w:proofErr w:type="gramEnd"/>
            <w:r w:rsidRPr="003C3FCD">
              <w:rPr>
                <w:sz w:val="22"/>
                <w:szCs w:val="22"/>
              </w:rPr>
              <w:t xml:space="preserve"> Совета народных депутатов</w:t>
            </w:r>
          </w:p>
        </w:tc>
      </w:tr>
      <w:tr w:rsidR="003C3FCD" w:rsidRPr="003C3FCD" w:rsidTr="00CA2CAD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>02.12.2022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Главные распорядители средств бюджета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 xml:space="preserve">поселения, осуществляющие финансовое обеспечение деятельности муниципальных учреждений </w:t>
            </w:r>
            <w:r w:rsidRPr="003C3FCD">
              <w:rPr>
                <w:color w:val="000000"/>
                <w:sz w:val="22"/>
                <w:szCs w:val="22"/>
              </w:rPr>
              <w:t xml:space="preserve">сельского </w:t>
            </w:r>
            <w:r w:rsidRPr="003C3FCD">
              <w:rPr>
                <w:sz w:val="22"/>
                <w:szCs w:val="22"/>
              </w:rPr>
              <w:t>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Актуализация общей информации о подведомственных муниципальных учреждениях на официальном сайте для размещения информации о муниципальных учреждениях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FF0000"/>
                <w:sz w:val="22"/>
                <w:szCs w:val="22"/>
              </w:rPr>
            </w:pPr>
            <w:r w:rsidRPr="003C3FCD">
              <w:rPr>
                <w:color w:val="FF0000"/>
                <w:sz w:val="22"/>
                <w:szCs w:val="22"/>
              </w:rPr>
              <w:t> </w:t>
            </w:r>
          </w:p>
        </w:tc>
      </w:tr>
      <w:tr w:rsidR="003C3FCD" w:rsidRPr="003C3FCD" w:rsidTr="00CA2CAD">
        <w:trPr>
          <w:cantSplit/>
          <w:trHeight w:val="18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13.01.2023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3FCD" w:rsidRPr="003C3FCD" w:rsidRDefault="003C3FCD" w:rsidP="003C3FCD">
            <w:pPr>
              <w:jc w:val="center"/>
              <w:rPr>
                <w:sz w:val="22"/>
                <w:szCs w:val="22"/>
              </w:rPr>
            </w:pPr>
            <w:r w:rsidRPr="003C3FCD">
              <w:rPr>
                <w:sz w:val="22"/>
                <w:szCs w:val="22"/>
              </w:rPr>
              <w:t xml:space="preserve">Главные распорядители средств  бюджета </w:t>
            </w:r>
            <w:r w:rsidRPr="003C3FCD">
              <w:rPr>
                <w:color w:val="000000"/>
                <w:sz w:val="22"/>
                <w:szCs w:val="22"/>
              </w:rPr>
              <w:t>сельского</w:t>
            </w:r>
            <w:r w:rsidRPr="003C3FCD">
              <w:rPr>
                <w:sz w:val="22"/>
                <w:szCs w:val="22"/>
              </w:rPr>
              <w:t xml:space="preserve"> поселения, осуществляющие финансовое обеспечение деятельности муниципальных учреждений </w:t>
            </w:r>
            <w:r w:rsidRPr="003C3FCD">
              <w:rPr>
                <w:color w:val="000000"/>
                <w:sz w:val="22"/>
                <w:szCs w:val="22"/>
              </w:rPr>
              <w:t>сельского</w:t>
            </w:r>
            <w:r w:rsidRPr="003C3FCD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Размещение на официальном сайте информации по учреждениям, которым не доводится муниципальное задание, а также не предоставляются субсидии на иные цели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FCD" w:rsidRPr="003C3FCD" w:rsidRDefault="003C3FCD" w:rsidP="003C3FCD">
            <w:pPr>
              <w:jc w:val="center"/>
              <w:rPr>
                <w:color w:val="000000"/>
                <w:sz w:val="22"/>
                <w:szCs w:val="22"/>
              </w:rPr>
            </w:pPr>
            <w:r w:rsidRPr="003C3FC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C3FCD" w:rsidRPr="003C3FCD" w:rsidRDefault="003C3FCD" w:rsidP="003C3FCD">
      <w:pPr>
        <w:jc w:val="center"/>
        <w:rPr>
          <w:sz w:val="22"/>
          <w:szCs w:val="22"/>
        </w:rPr>
      </w:pPr>
    </w:p>
    <w:p w:rsidR="00B07259" w:rsidRPr="00B07259" w:rsidRDefault="00B07259" w:rsidP="00B07259">
      <w:pPr>
        <w:rPr>
          <w:sz w:val="24"/>
        </w:rPr>
      </w:pPr>
    </w:p>
    <w:p w:rsidR="00B07259" w:rsidRDefault="00B07259" w:rsidP="00B07259">
      <w:pPr>
        <w:rPr>
          <w:sz w:val="24"/>
        </w:rPr>
      </w:pPr>
    </w:p>
    <w:p w:rsidR="00B07259" w:rsidRDefault="00B07259" w:rsidP="00B07259">
      <w:pPr>
        <w:rPr>
          <w:sz w:val="24"/>
        </w:rPr>
      </w:pPr>
    </w:p>
    <w:p w:rsidR="00DF567A" w:rsidRPr="00B07259" w:rsidRDefault="00DF567A" w:rsidP="00B07259">
      <w:pPr>
        <w:rPr>
          <w:sz w:val="24"/>
        </w:rPr>
      </w:pPr>
    </w:p>
    <w:sectPr w:rsidR="00DF567A" w:rsidRPr="00B07259" w:rsidSect="003C3FCD">
      <w:headerReference w:type="even" r:id="rId7"/>
      <w:headerReference w:type="default" r:id="rId8"/>
      <w:pgSz w:w="16840" w:h="11907" w:orient="landscape" w:code="9"/>
      <w:pgMar w:top="1701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E2F" w:rsidRDefault="00E47E2F">
      <w:r>
        <w:separator/>
      </w:r>
    </w:p>
  </w:endnote>
  <w:endnote w:type="continuationSeparator" w:id="0">
    <w:p w:rsidR="00E47E2F" w:rsidRDefault="00E4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E2F" w:rsidRDefault="00E47E2F">
      <w:r>
        <w:separator/>
      </w:r>
    </w:p>
  </w:footnote>
  <w:footnote w:type="continuationSeparator" w:id="0">
    <w:p w:rsidR="00E47E2F" w:rsidRDefault="00E47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Default="00C17D7D" w:rsidP="008E46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3E5A" w:rsidRDefault="00E47E2F" w:rsidP="008E46E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E5A" w:rsidRPr="00C825E0" w:rsidRDefault="00C17D7D" w:rsidP="00C825E0">
    <w:pPr>
      <w:pStyle w:val="a4"/>
      <w:ind w:right="360" w:firstLine="0"/>
      <w:jc w:val="center"/>
      <w:rPr>
        <w:sz w:val="18"/>
        <w:szCs w:val="18"/>
      </w:rPr>
    </w:pPr>
    <w:r w:rsidRPr="00C825E0">
      <w:rPr>
        <w:sz w:val="18"/>
        <w:szCs w:val="18"/>
      </w:rPr>
      <w:fldChar w:fldCharType="begin"/>
    </w:r>
    <w:r w:rsidRPr="00C825E0">
      <w:rPr>
        <w:sz w:val="18"/>
        <w:szCs w:val="18"/>
      </w:rPr>
      <w:instrText xml:space="preserve"> PAGE </w:instrText>
    </w:r>
    <w:r w:rsidRPr="00C825E0">
      <w:rPr>
        <w:sz w:val="18"/>
        <w:szCs w:val="18"/>
      </w:rPr>
      <w:fldChar w:fldCharType="separate"/>
    </w:r>
    <w:r w:rsidR="003C3FCD">
      <w:rPr>
        <w:noProof/>
        <w:sz w:val="18"/>
        <w:szCs w:val="18"/>
      </w:rPr>
      <w:t>9</w:t>
    </w:r>
    <w:r w:rsidRPr="00C825E0">
      <w:rPr>
        <w:sz w:val="18"/>
        <w:szCs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B21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71634"/>
    <w:rsid w:val="00176967"/>
    <w:rsid w:val="001D4C8C"/>
    <w:rsid w:val="00222148"/>
    <w:rsid w:val="00233C6A"/>
    <w:rsid w:val="002375EF"/>
    <w:rsid w:val="002B13B7"/>
    <w:rsid w:val="002C315E"/>
    <w:rsid w:val="002D2E8D"/>
    <w:rsid w:val="003131E3"/>
    <w:rsid w:val="00321B21"/>
    <w:rsid w:val="00331508"/>
    <w:rsid w:val="00336C12"/>
    <w:rsid w:val="003C3FCD"/>
    <w:rsid w:val="003C6413"/>
    <w:rsid w:val="003F6D61"/>
    <w:rsid w:val="00401EE6"/>
    <w:rsid w:val="00403A0D"/>
    <w:rsid w:val="00427243"/>
    <w:rsid w:val="00466099"/>
    <w:rsid w:val="004D4D36"/>
    <w:rsid w:val="004E42F4"/>
    <w:rsid w:val="004E4E6F"/>
    <w:rsid w:val="005362D3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47DBF"/>
    <w:rsid w:val="00851ADF"/>
    <w:rsid w:val="0087262C"/>
    <w:rsid w:val="0087605A"/>
    <w:rsid w:val="008C3C93"/>
    <w:rsid w:val="008E5401"/>
    <w:rsid w:val="0094629A"/>
    <w:rsid w:val="00961143"/>
    <w:rsid w:val="009B60A8"/>
    <w:rsid w:val="00A00734"/>
    <w:rsid w:val="00A049E6"/>
    <w:rsid w:val="00A4466A"/>
    <w:rsid w:val="00A73758"/>
    <w:rsid w:val="00A739FE"/>
    <w:rsid w:val="00A769F9"/>
    <w:rsid w:val="00AD525E"/>
    <w:rsid w:val="00B07259"/>
    <w:rsid w:val="00B11900"/>
    <w:rsid w:val="00B138F3"/>
    <w:rsid w:val="00B17305"/>
    <w:rsid w:val="00B648A7"/>
    <w:rsid w:val="00B67AAB"/>
    <w:rsid w:val="00B93149"/>
    <w:rsid w:val="00BA3B3A"/>
    <w:rsid w:val="00BA76BB"/>
    <w:rsid w:val="00BB68A6"/>
    <w:rsid w:val="00BC0054"/>
    <w:rsid w:val="00BC2C51"/>
    <w:rsid w:val="00BC65C1"/>
    <w:rsid w:val="00C17D7D"/>
    <w:rsid w:val="00C2456B"/>
    <w:rsid w:val="00C31BD1"/>
    <w:rsid w:val="00C31C79"/>
    <w:rsid w:val="00C46E18"/>
    <w:rsid w:val="00C95FAC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47E2F"/>
    <w:rsid w:val="00E709D3"/>
    <w:rsid w:val="00EF6460"/>
    <w:rsid w:val="00F217A0"/>
    <w:rsid w:val="00F43606"/>
    <w:rsid w:val="00F6478C"/>
    <w:rsid w:val="00F67634"/>
    <w:rsid w:val="00F67D30"/>
    <w:rsid w:val="00FA0A8B"/>
    <w:rsid w:val="00FB03B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rsid w:val="00C17D7D"/>
    <w:rPr>
      <w:sz w:val="24"/>
    </w:rPr>
  </w:style>
  <w:style w:type="character" w:styleId="a6">
    <w:name w:val="page number"/>
    <w:basedOn w:val="a0"/>
    <w:rsid w:val="00C17D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Normal">
    <w:name w:val="ConsNormal"/>
    <w:rsid w:val="00C17D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rsid w:val="00C17D7D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 w:val="24"/>
    </w:rPr>
  </w:style>
  <w:style w:type="character" w:customStyle="1" w:styleId="a5">
    <w:name w:val="Верхний колонтитул Знак"/>
    <w:basedOn w:val="a0"/>
    <w:link w:val="a4"/>
    <w:rsid w:val="00C17D7D"/>
    <w:rPr>
      <w:sz w:val="24"/>
    </w:rPr>
  </w:style>
  <w:style w:type="character" w:styleId="a6">
    <w:name w:val="page number"/>
    <w:basedOn w:val="a0"/>
    <w:rsid w:val="00C17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28</TotalTime>
  <Pages>10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11</cp:revision>
  <cp:lastPrinted>1900-12-31T22:00:00Z</cp:lastPrinted>
  <dcterms:created xsi:type="dcterms:W3CDTF">2022-07-05T07:15:00Z</dcterms:created>
  <dcterms:modified xsi:type="dcterms:W3CDTF">2022-07-14T13:18:00Z</dcterms:modified>
</cp:coreProperties>
</file>